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jc w:val="center"/>
        <w:rPr>
          <w:rFonts w:ascii="方正小标宋简体" w:hAnsi="宋体" w:eastAsia="方正小标宋简体" w:cs="宋体"/>
          <w:color w:val="333333"/>
          <w:kern w:val="0"/>
          <w:sz w:val="24"/>
        </w:rPr>
      </w:pPr>
      <w:r>
        <w:rPr>
          <w:rFonts w:hint="eastAsia" w:ascii="方正小标宋简体" w:hAnsi="宋体" w:eastAsia="方正小标宋简体" w:cs="宋体"/>
          <w:bCs/>
          <w:color w:val="333333"/>
          <w:kern w:val="0"/>
          <w:sz w:val="36"/>
          <w:szCs w:val="36"/>
        </w:rPr>
        <w:t>政府网站工作年度报表</w:t>
      </w:r>
    </w:p>
    <w:p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kern w:val="0"/>
          <w:sz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</w:rPr>
        <w:t>（2019年度）</w:t>
      </w:r>
    </w:p>
    <w:p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kern w:val="0"/>
          <w:sz w:val="24"/>
        </w:rPr>
      </w:pPr>
    </w:p>
    <w:p>
      <w:pPr>
        <w:widowControl/>
        <w:shd w:val="clear" w:color="auto" w:fill="FFFFFF"/>
        <w:jc w:val="left"/>
        <w:rPr>
          <w:rFonts w:ascii="宋体" w:hAnsi="宋体" w:eastAsia="宋体" w:cs="宋体"/>
          <w:color w:val="333333"/>
          <w:kern w:val="0"/>
          <w:sz w:val="24"/>
        </w:rPr>
      </w:pPr>
      <w:r>
        <w:rPr>
          <w:rFonts w:hint="eastAsia" w:cs="Calibri"/>
          <w:kern w:val="0"/>
          <w:szCs w:val="21"/>
        </w:rPr>
        <w:t>填报单位：沈阳住房公积金管理中心</w:t>
      </w:r>
    </w:p>
    <w:tbl>
      <w:tblPr>
        <w:tblStyle w:val="5"/>
        <w:tblW w:w="934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38"/>
        <w:gridCol w:w="2594"/>
        <w:gridCol w:w="2509"/>
        <w:gridCol w:w="220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网站名称</w:t>
            </w:r>
          </w:p>
        </w:tc>
        <w:tc>
          <w:tcPr>
            <w:tcW w:w="7309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cs="Calibri"/>
                <w:kern w:val="0"/>
                <w:szCs w:val="21"/>
              </w:rPr>
              <w:t>沈阳住房公积金管理中心门户网站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首页网址</w:t>
            </w:r>
          </w:p>
        </w:tc>
        <w:tc>
          <w:tcPr>
            <w:tcW w:w="730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http://sygjj.shenyang.gov.cn/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主办单位</w:t>
            </w:r>
          </w:p>
        </w:tc>
        <w:tc>
          <w:tcPr>
            <w:tcW w:w="730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cs="Calibri"/>
                <w:kern w:val="0"/>
                <w:szCs w:val="21"/>
              </w:rPr>
              <w:t>沈阳住房公积金管理中心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网站类型</w:t>
            </w:r>
          </w:p>
        </w:tc>
        <w:tc>
          <w:tcPr>
            <w:tcW w:w="730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□政府门户网站　　　</w:t>
            </w:r>
            <w:r>
              <w:rPr>
                <w:rFonts w:hint="eastAsia" w:ascii="宋体" w:hAnsi="宋体" w:eastAsia="宋体" w:cs="Calibri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Calibri"/>
                <w:kern w:val="0"/>
                <w:szCs w:val="21"/>
              </w:rPr>
              <w:t>部门网站　　　</w:t>
            </w:r>
            <w:r>
              <w:rPr>
                <w:rFonts w:hint="eastAsia" w:ascii="宋体" w:hAnsi="宋体" w:eastAsia="宋体" w:cs="Calibri"/>
                <w:kern w:val="0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Calibri"/>
                <w:kern w:val="0"/>
                <w:szCs w:val="21"/>
              </w:rPr>
              <w:t>专项网站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政府网站标识码</w:t>
            </w:r>
          </w:p>
        </w:tc>
        <w:tc>
          <w:tcPr>
            <w:tcW w:w="730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cs="Calibri"/>
                <w:kern w:val="0"/>
                <w:szCs w:val="21"/>
              </w:rPr>
              <w:t>2101000038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ICP</w:t>
            </w:r>
            <w:r>
              <w:rPr>
                <w:rFonts w:hint="eastAsia" w:ascii="宋体" w:hAnsi="宋体" w:eastAsia="宋体" w:cs="Calibri"/>
                <w:kern w:val="0"/>
                <w:szCs w:val="21"/>
              </w:rPr>
              <w:t>备案号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cs="Calibri"/>
                <w:kern w:val="0"/>
                <w:szCs w:val="21"/>
              </w:rPr>
              <w:t>辽ICP备17003025号</w:t>
            </w: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公安机关备案号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 xml:space="preserve">辽公网安备 </w:t>
            </w:r>
            <w:r>
              <w:rPr>
                <w:rFonts w:hint="eastAsia" w:cs="Calibri"/>
                <w:kern w:val="0"/>
                <w:szCs w:val="21"/>
              </w:rPr>
              <w:t>21010302000348号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独立用户访问总量（单位：个）</w:t>
            </w:r>
          </w:p>
        </w:tc>
        <w:tc>
          <w:tcPr>
            <w:tcW w:w="730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t>760878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网站总访问量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（单位：次）</w:t>
            </w:r>
          </w:p>
        </w:tc>
        <w:tc>
          <w:tcPr>
            <w:tcW w:w="730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t>19149674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信息发布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（单位：条）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总数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401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概况类信息更新量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95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政务动态信息更新量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96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信息公开目录信息更新量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210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专栏专题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（单位：个）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维护数量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31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新开设数量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解读回应</w:t>
            </w:r>
          </w:p>
        </w:tc>
        <w:tc>
          <w:tcPr>
            <w:tcW w:w="259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解读信息发布</w:t>
            </w: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总数（单位：条）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解读材料数量（单位：条）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解读产品数量（单位：个）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媒体评论文章数量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（单位：篇）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回应公众关注热点或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重大舆情数量（单位：次）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办事服务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是否发布服务事项目录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□是　　　</w:t>
            </w:r>
            <w:r>
              <w:rPr>
                <w:rFonts w:hint="eastAsia" w:ascii="宋体" w:hAnsi="宋体" w:eastAsia="宋体" w:cs="Calibri"/>
                <w:kern w:val="0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Calibri"/>
                <w:kern w:val="0"/>
                <w:szCs w:val="21"/>
              </w:rPr>
              <w:t>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注册用户数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（单位：个）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政务服务事项数量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（单位：项）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可全程在线办理政务服务事项数量（单位：项）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办件量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（单位：件）</w:t>
            </w: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总数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自然人办件量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法人办件量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互动交流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是否使用统一平台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Calibri"/>
                <w:kern w:val="0"/>
                <w:szCs w:val="21"/>
              </w:rPr>
              <w:t>是　　　□否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留言办理</w:t>
            </w: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收到留言数量（单位：条）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2337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办结留言数量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（单位：条）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2337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平均办理时间（单位：天）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公开答复数量（单位：条）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2337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征集调查</w:t>
            </w: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征集调查期数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（单位：期）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收到意见数量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（单位：条）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259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公布调查结果期数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（单位：期）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在线访谈</w:t>
            </w: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访谈期数（单位：期）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网民留言数量（单位：条）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答复网民提问数量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（单位：条）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是否提供智能问答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□是　　　</w:t>
            </w:r>
            <w:r>
              <w:rPr>
                <w:rFonts w:hint="eastAsia" w:ascii="宋体" w:hAnsi="宋体" w:eastAsia="宋体" w:cs="Calibri"/>
                <w:kern w:val="0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Calibri"/>
                <w:kern w:val="0"/>
                <w:szCs w:val="21"/>
              </w:rPr>
              <w:t>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安全防护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安全检测评估次数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（单位：次）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发现问题数量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（单位：个）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13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问题整改数量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（单位：个）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是否建立安全监测预警机制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Calibri"/>
                <w:kern w:val="0"/>
                <w:szCs w:val="21"/>
              </w:rPr>
              <w:t>是　　　□否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是否开展应急演练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Calibri"/>
                <w:kern w:val="0"/>
                <w:szCs w:val="21"/>
              </w:rPr>
              <w:t>是　　　□否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是否明确网站安全责任人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Calibri"/>
                <w:kern w:val="0"/>
                <w:szCs w:val="21"/>
              </w:rPr>
              <w:t>是　　　□否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移动新媒体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是否有移动新媒体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Calibri"/>
                <w:kern w:val="0"/>
                <w:szCs w:val="21"/>
              </w:rPr>
              <w:t>是　　　□否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微博</w:t>
            </w: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名称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cs="Calibri"/>
                <w:kern w:val="0"/>
                <w:szCs w:val="21"/>
              </w:rPr>
              <w:t>沈阳住房公积金管理中心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信息发布量（单位：条）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239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关注量（单位：个）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6947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微信</w:t>
            </w: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名称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沈阳公积金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信息发布量（单位：条）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19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订阅数（单位：个）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226811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其他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创新发展</w:t>
            </w:r>
          </w:p>
        </w:tc>
        <w:tc>
          <w:tcPr>
            <w:tcW w:w="730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00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□搜索即服务　　　□多语言版本　　　□无障碍浏览　　　□千人千网</w:t>
            </w:r>
          </w:p>
          <w:p>
            <w:pPr>
              <w:widowControl/>
              <w:ind w:firstLine="200"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□其他</w:t>
            </w:r>
            <w:r>
              <w:rPr>
                <w:rFonts w:ascii="Calibri" w:hAnsi="Calibri" w:eastAsia="宋体" w:cs="Calibri"/>
                <w:kern w:val="0"/>
                <w:szCs w:val="21"/>
              </w:rPr>
              <w:t>_____________________________________________________</w:t>
            </w:r>
          </w:p>
          <w:p>
            <w:pPr>
              <w:widowControl/>
              <w:ind w:firstLine="400"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___________________________________________________________</w:t>
            </w:r>
          </w:p>
        </w:tc>
      </w:tr>
    </w:tbl>
    <w:p>
      <w:pPr>
        <w:widowControl/>
        <w:shd w:val="clear" w:color="auto" w:fill="FFFFFF"/>
        <w:rPr>
          <w:rFonts w:ascii="宋体" w:hAnsi="宋体" w:eastAsia="宋体" w:cs="宋体"/>
          <w:color w:val="333333"/>
          <w:kern w:val="0"/>
          <w:szCs w:val="21"/>
        </w:rPr>
      </w:pPr>
    </w:p>
    <w:p>
      <w:pPr>
        <w:widowControl/>
        <w:shd w:val="clear" w:color="auto" w:fill="FFFFFF"/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6205" cy="139700"/>
              <wp:effectExtent l="0" t="0" r="0" b="0"/>
              <wp:wrapNone/>
              <wp:docPr id="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205" cy="139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1pt;width:9.15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OAXiSjSAAAAAwEAAA8AAAAAAAAA&#10;AQAgAAAAIgAAAGRycy9kb3ducmV2LnhtbFBLAQIUABQAAAAIAIdO4kAGlKq5FwIAABMEAAAOAAAA&#10;AAAAAAEAIAAAACEBAABkcnMvZTJvRG9jLnhtbFBLBQYAAAAABgAGAFkBAACq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56C"/>
    <w:rsid w:val="00003BCA"/>
    <w:rsid w:val="00010440"/>
    <w:rsid w:val="00017135"/>
    <w:rsid w:val="00085C51"/>
    <w:rsid w:val="00106B7A"/>
    <w:rsid w:val="00120BA2"/>
    <w:rsid w:val="001664F5"/>
    <w:rsid w:val="00180A33"/>
    <w:rsid w:val="00185D18"/>
    <w:rsid w:val="0018792A"/>
    <w:rsid w:val="001F3658"/>
    <w:rsid w:val="00226B0D"/>
    <w:rsid w:val="00244054"/>
    <w:rsid w:val="00257CE8"/>
    <w:rsid w:val="002626FD"/>
    <w:rsid w:val="0029146F"/>
    <w:rsid w:val="002A3932"/>
    <w:rsid w:val="002C1B3F"/>
    <w:rsid w:val="002D65E3"/>
    <w:rsid w:val="002F63B9"/>
    <w:rsid w:val="003120F7"/>
    <w:rsid w:val="0032394D"/>
    <w:rsid w:val="00340EE7"/>
    <w:rsid w:val="00346FEE"/>
    <w:rsid w:val="00380D07"/>
    <w:rsid w:val="00393E5A"/>
    <w:rsid w:val="00396379"/>
    <w:rsid w:val="003A0660"/>
    <w:rsid w:val="003E3209"/>
    <w:rsid w:val="00456021"/>
    <w:rsid w:val="004D3D78"/>
    <w:rsid w:val="004E4DCB"/>
    <w:rsid w:val="004F1D0C"/>
    <w:rsid w:val="0050152E"/>
    <w:rsid w:val="00505DC9"/>
    <w:rsid w:val="00511D4D"/>
    <w:rsid w:val="005348C6"/>
    <w:rsid w:val="005433D9"/>
    <w:rsid w:val="00545568"/>
    <w:rsid w:val="005461ED"/>
    <w:rsid w:val="005479C7"/>
    <w:rsid w:val="005563F0"/>
    <w:rsid w:val="00563B19"/>
    <w:rsid w:val="005A2179"/>
    <w:rsid w:val="005D7EFD"/>
    <w:rsid w:val="005F3EB4"/>
    <w:rsid w:val="006069A8"/>
    <w:rsid w:val="006106EF"/>
    <w:rsid w:val="0065373E"/>
    <w:rsid w:val="00655EF4"/>
    <w:rsid w:val="006656E6"/>
    <w:rsid w:val="00682D13"/>
    <w:rsid w:val="00691632"/>
    <w:rsid w:val="00703778"/>
    <w:rsid w:val="00703A93"/>
    <w:rsid w:val="00796F12"/>
    <w:rsid w:val="00817F1F"/>
    <w:rsid w:val="008903FE"/>
    <w:rsid w:val="008B0E08"/>
    <w:rsid w:val="008C1EA8"/>
    <w:rsid w:val="008C24E1"/>
    <w:rsid w:val="008C6442"/>
    <w:rsid w:val="008D356C"/>
    <w:rsid w:val="008E48B0"/>
    <w:rsid w:val="008F5DFA"/>
    <w:rsid w:val="008F5FD4"/>
    <w:rsid w:val="00931A6D"/>
    <w:rsid w:val="0095528B"/>
    <w:rsid w:val="00960115"/>
    <w:rsid w:val="00960855"/>
    <w:rsid w:val="00973AC6"/>
    <w:rsid w:val="0098707A"/>
    <w:rsid w:val="009E15B3"/>
    <w:rsid w:val="00A26689"/>
    <w:rsid w:val="00A463C3"/>
    <w:rsid w:val="00A62828"/>
    <w:rsid w:val="00A662B2"/>
    <w:rsid w:val="00AC302C"/>
    <w:rsid w:val="00AC7975"/>
    <w:rsid w:val="00B063DE"/>
    <w:rsid w:val="00B4045E"/>
    <w:rsid w:val="00B5114B"/>
    <w:rsid w:val="00BC0261"/>
    <w:rsid w:val="00BF4F0B"/>
    <w:rsid w:val="00BF533C"/>
    <w:rsid w:val="00C23907"/>
    <w:rsid w:val="00C26BB6"/>
    <w:rsid w:val="00C33C29"/>
    <w:rsid w:val="00C35CA9"/>
    <w:rsid w:val="00C73F6C"/>
    <w:rsid w:val="00C949E5"/>
    <w:rsid w:val="00CD4096"/>
    <w:rsid w:val="00CE5733"/>
    <w:rsid w:val="00CF3314"/>
    <w:rsid w:val="00D82A31"/>
    <w:rsid w:val="00DA3260"/>
    <w:rsid w:val="00DB24A5"/>
    <w:rsid w:val="00DB5DEB"/>
    <w:rsid w:val="00DE5A2D"/>
    <w:rsid w:val="00E023C8"/>
    <w:rsid w:val="00E13046"/>
    <w:rsid w:val="00E45D13"/>
    <w:rsid w:val="00E767AF"/>
    <w:rsid w:val="00E84B3F"/>
    <w:rsid w:val="00EA0937"/>
    <w:rsid w:val="00EA2970"/>
    <w:rsid w:val="00EA4F17"/>
    <w:rsid w:val="00EF135D"/>
    <w:rsid w:val="00F32418"/>
    <w:rsid w:val="00FA4F54"/>
    <w:rsid w:val="00FC5A5F"/>
    <w:rsid w:val="00FD0998"/>
    <w:rsid w:val="011960AD"/>
    <w:rsid w:val="01F6554F"/>
    <w:rsid w:val="04557A3C"/>
    <w:rsid w:val="04DB5289"/>
    <w:rsid w:val="05336C5E"/>
    <w:rsid w:val="06DE5A88"/>
    <w:rsid w:val="06FA4C24"/>
    <w:rsid w:val="07EF1647"/>
    <w:rsid w:val="08BF2BA7"/>
    <w:rsid w:val="08EC4582"/>
    <w:rsid w:val="098661C4"/>
    <w:rsid w:val="099D7AE2"/>
    <w:rsid w:val="0A062D5B"/>
    <w:rsid w:val="0D281FD1"/>
    <w:rsid w:val="0F261B18"/>
    <w:rsid w:val="0F6F3564"/>
    <w:rsid w:val="0FE60010"/>
    <w:rsid w:val="102A3E7A"/>
    <w:rsid w:val="11B130BF"/>
    <w:rsid w:val="121104A0"/>
    <w:rsid w:val="12E061AA"/>
    <w:rsid w:val="12E97A1F"/>
    <w:rsid w:val="12F107A5"/>
    <w:rsid w:val="13D53843"/>
    <w:rsid w:val="14F928AC"/>
    <w:rsid w:val="15C302BA"/>
    <w:rsid w:val="15E54748"/>
    <w:rsid w:val="176D3744"/>
    <w:rsid w:val="189043E8"/>
    <w:rsid w:val="1A281338"/>
    <w:rsid w:val="1C2C5DC2"/>
    <w:rsid w:val="1C365564"/>
    <w:rsid w:val="1CAB7824"/>
    <w:rsid w:val="1D687754"/>
    <w:rsid w:val="1D7D6C52"/>
    <w:rsid w:val="1E364D2B"/>
    <w:rsid w:val="1E412069"/>
    <w:rsid w:val="21157C53"/>
    <w:rsid w:val="224E7571"/>
    <w:rsid w:val="228379A7"/>
    <w:rsid w:val="22AA476F"/>
    <w:rsid w:val="22BE2A7F"/>
    <w:rsid w:val="249579CB"/>
    <w:rsid w:val="26044574"/>
    <w:rsid w:val="26810499"/>
    <w:rsid w:val="27FE0EA9"/>
    <w:rsid w:val="28291AEB"/>
    <w:rsid w:val="29E036E1"/>
    <w:rsid w:val="2A0543C3"/>
    <w:rsid w:val="2AA3741D"/>
    <w:rsid w:val="2BA4675D"/>
    <w:rsid w:val="2BA927CC"/>
    <w:rsid w:val="2CA467E0"/>
    <w:rsid w:val="2EA91DD9"/>
    <w:rsid w:val="301B6AA9"/>
    <w:rsid w:val="30605E94"/>
    <w:rsid w:val="306843F1"/>
    <w:rsid w:val="30F02C36"/>
    <w:rsid w:val="31405BC4"/>
    <w:rsid w:val="31BE63B2"/>
    <w:rsid w:val="32040F5A"/>
    <w:rsid w:val="32397CBA"/>
    <w:rsid w:val="325459E4"/>
    <w:rsid w:val="32E445BE"/>
    <w:rsid w:val="33477E1C"/>
    <w:rsid w:val="34351615"/>
    <w:rsid w:val="34D21FFC"/>
    <w:rsid w:val="354A69CC"/>
    <w:rsid w:val="35F6147A"/>
    <w:rsid w:val="36A223C2"/>
    <w:rsid w:val="374303B6"/>
    <w:rsid w:val="391211B6"/>
    <w:rsid w:val="39665668"/>
    <w:rsid w:val="3AC770D8"/>
    <w:rsid w:val="3B913F64"/>
    <w:rsid w:val="3EC6686F"/>
    <w:rsid w:val="3F042ED3"/>
    <w:rsid w:val="405C098D"/>
    <w:rsid w:val="42C84678"/>
    <w:rsid w:val="42F07220"/>
    <w:rsid w:val="43262CF8"/>
    <w:rsid w:val="4326436E"/>
    <w:rsid w:val="43B42C48"/>
    <w:rsid w:val="447C1855"/>
    <w:rsid w:val="44947CD0"/>
    <w:rsid w:val="47E0315B"/>
    <w:rsid w:val="49826672"/>
    <w:rsid w:val="4A815A88"/>
    <w:rsid w:val="4D3F744D"/>
    <w:rsid w:val="4D57612C"/>
    <w:rsid w:val="4D8F534D"/>
    <w:rsid w:val="4D9C733A"/>
    <w:rsid w:val="4DC40E7E"/>
    <w:rsid w:val="4DF92608"/>
    <w:rsid w:val="51072836"/>
    <w:rsid w:val="518A7F4F"/>
    <w:rsid w:val="53832627"/>
    <w:rsid w:val="53F76E2E"/>
    <w:rsid w:val="54515AB7"/>
    <w:rsid w:val="547C742C"/>
    <w:rsid w:val="54FA631E"/>
    <w:rsid w:val="55494E78"/>
    <w:rsid w:val="554F715E"/>
    <w:rsid w:val="557172B7"/>
    <w:rsid w:val="56BC4B22"/>
    <w:rsid w:val="57051C13"/>
    <w:rsid w:val="57314A88"/>
    <w:rsid w:val="57547F7F"/>
    <w:rsid w:val="58575DF3"/>
    <w:rsid w:val="59861651"/>
    <w:rsid w:val="5A1D356D"/>
    <w:rsid w:val="5AEA68C8"/>
    <w:rsid w:val="5B3D088E"/>
    <w:rsid w:val="5BAE1DE8"/>
    <w:rsid w:val="5CDF20CD"/>
    <w:rsid w:val="5DD439B7"/>
    <w:rsid w:val="5EC119C8"/>
    <w:rsid w:val="60E910B1"/>
    <w:rsid w:val="61C727E8"/>
    <w:rsid w:val="62FA3645"/>
    <w:rsid w:val="64161A4D"/>
    <w:rsid w:val="64F2416A"/>
    <w:rsid w:val="64FC16DC"/>
    <w:rsid w:val="66C120DD"/>
    <w:rsid w:val="676042AF"/>
    <w:rsid w:val="689F7D81"/>
    <w:rsid w:val="690A543A"/>
    <w:rsid w:val="6920027C"/>
    <w:rsid w:val="6933263D"/>
    <w:rsid w:val="69985980"/>
    <w:rsid w:val="6AC51560"/>
    <w:rsid w:val="6C153C53"/>
    <w:rsid w:val="6C866C47"/>
    <w:rsid w:val="6E723561"/>
    <w:rsid w:val="6F681D55"/>
    <w:rsid w:val="713A04EB"/>
    <w:rsid w:val="71D718FC"/>
    <w:rsid w:val="720A1C58"/>
    <w:rsid w:val="724A7FEC"/>
    <w:rsid w:val="74B22BA2"/>
    <w:rsid w:val="76A32A99"/>
    <w:rsid w:val="76BE0403"/>
    <w:rsid w:val="79F04EED"/>
    <w:rsid w:val="7A61425B"/>
    <w:rsid w:val="7AFA1B6B"/>
    <w:rsid w:val="7BB9425A"/>
    <w:rsid w:val="7EC52ED6"/>
    <w:rsid w:val="7F126E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qFormat/>
    <w:uiPriority w:val="0"/>
    <w:rPr>
      <w:rFonts w:hint="eastAsia" w:ascii="微软雅黑" w:hAnsi="微软雅黑" w:eastAsia="微软雅黑" w:cs="微软雅黑"/>
      <w:color w:val="800080"/>
      <w:u w:val="none"/>
    </w:rPr>
  </w:style>
  <w:style w:type="character" w:styleId="8">
    <w:name w:val="Emphasis"/>
    <w:basedOn w:val="6"/>
    <w:qFormat/>
    <w:uiPriority w:val="0"/>
    <w:rPr>
      <w:i/>
    </w:rPr>
  </w:style>
  <w:style w:type="character" w:styleId="9">
    <w:name w:val="Hyperlink"/>
    <w:basedOn w:val="6"/>
    <w:qFormat/>
    <w:uiPriority w:val="0"/>
    <w:rPr>
      <w:rFonts w:hint="eastAsia" w:ascii="微软雅黑" w:hAnsi="微软雅黑" w:eastAsia="微软雅黑" w:cs="微软雅黑"/>
      <w:color w:val="0000FF"/>
      <w:u w:val="none"/>
    </w:rPr>
  </w:style>
  <w:style w:type="character" w:customStyle="1" w:styleId="10">
    <w:name w:val="批注框文本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11">
    <w:name w:val="counter"/>
    <w:basedOn w:val="6"/>
    <w:qFormat/>
    <w:uiPriority w:val="0"/>
  </w:style>
  <w:style w:type="character" w:customStyle="1" w:styleId="12">
    <w:name w:val="counter1"/>
    <w:basedOn w:val="6"/>
    <w:qFormat/>
    <w:uiPriority w:val="0"/>
    <w:rPr>
      <w:b/>
      <w:color w:val="A1A1A1"/>
      <w:sz w:val="21"/>
      <w:szCs w:val="21"/>
      <w:bdr w:val="single" w:color="DADADA" w:sz="6" w:space="0"/>
      <w:shd w:val="clear" w:color="auto" w:fill="E4E4E4"/>
    </w:rPr>
  </w:style>
  <w:style w:type="character" w:customStyle="1" w:styleId="13">
    <w:name w:val="hover27"/>
    <w:basedOn w:val="6"/>
    <w:qFormat/>
    <w:uiPriority w:val="0"/>
    <w:rPr>
      <w:color w:val="F68C1B"/>
    </w:rPr>
  </w:style>
  <w:style w:type="character" w:customStyle="1" w:styleId="14">
    <w:name w:val="d_color1"/>
    <w:basedOn w:val="6"/>
    <w:qFormat/>
    <w:uiPriority w:val="0"/>
    <w:rPr>
      <w:color w:val="FC5604"/>
    </w:rPr>
  </w:style>
  <w:style w:type="character" w:customStyle="1" w:styleId="15">
    <w:name w:val="comm-info7"/>
    <w:basedOn w:val="6"/>
    <w:qFormat/>
    <w:uiPriority w:val="0"/>
  </w:style>
  <w:style w:type="character" w:customStyle="1" w:styleId="16">
    <w:name w:val="warning"/>
    <w:basedOn w:val="6"/>
    <w:qFormat/>
    <w:uiPriority w:val="0"/>
    <w:rPr>
      <w:color w:val="666666"/>
    </w:rPr>
  </w:style>
  <w:style w:type="character" w:customStyle="1" w:styleId="17">
    <w:name w:val="exceeded"/>
    <w:basedOn w:val="6"/>
    <w:qFormat/>
    <w:uiPriority w:val="0"/>
    <w:rPr>
      <w:color w:val="FF0000"/>
    </w:rPr>
  </w:style>
  <w:style w:type="character" w:customStyle="1" w:styleId="18">
    <w:name w:val="shenhr"/>
    <w:basedOn w:val="6"/>
    <w:qFormat/>
    <w:uiPriority w:val="0"/>
  </w:style>
  <w:style w:type="character" w:customStyle="1" w:styleId="19">
    <w:name w:val="null_text"/>
    <w:basedOn w:val="6"/>
    <w:qFormat/>
    <w:uiPriority w:val="0"/>
    <w:rPr>
      <w:color w:val="A1A1A1"/>
    </w:rPr>
  </w:style>
  <w:style w:type="character" w:customStyle="1" w:styleId="20">
    <w:name w:val="idcode_error"/>
    <w:basedOn w:val="6"/>
    <w:qFormat/>
    <w:uiPriority w:val="0"/>
    <w:rPr>
      <w:rFonts w:ascii="微软雅黑" w:hAnsi="微软雅黑" w:eastAsia="微软雅黑" w:cs="微软雅黑"/>
      <w:color w:val="FF0000"/>
      <w:sz w:val="33"/>
      <w:szCs w:val="33"/>
    </w:rPr>
  </w:style>
  <w:style w:type="character" w:customStyle="1" w:styleId="21">
    <w:name w:val="idcode_errormsg"/>
    <w:basedOn w:val="6"/>
    <w:qFormat/>
    <w:uiPriority w:val="0"/>
    <w:rPr>
      <w:rFonts w:hint="eastAsia" w:ascii="微软雅黑" w:hAnsi="微软雅黑" w:eastAsia="微软雅黑" w:cs="微软雅黑"/>
      <w:vanish/>
      <w:color w:val="FF0000"/>
      <w:sz w:val="24"/>
      <w:szCs w:val="24"/>
    </w:rPr>
  </w:style>
  <w:style w:type="character" w:customStyle="1" w:styleId="22">
    <w:name w:val="jqtransformcheckboxwrapp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796</Words>
  <Characters>551</Characters>
  <Lines>4</Lines>
  <Paragraphs>2</Paragraphs>
  <TotalTime>0</TotalTime>
  <ScaleCrop>false</ScaleCrop>
  <LinksUpToDate>false</LinksUpToDate>
  <CharactersWithSpaces>1345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2018-01-23T07:18:00Z</dcterms:created>
  <dc:creator>安子</dc:creator>
  <cp:lastModifiedBy>刘冰</cp:lastModifiedBy>
  <cp:lastPrinted>2019-01-15T02:38:00Z</cp:lastPrinted>
  <dcterms:modified xsi:type="dcterms:W3CDTF">2020-01-17T06:56:39Z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